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0B" w:rsidRPr="00BF79FA" w:rsidRDefault="007C700B" w:rsidP="007C700B">
      <w:pPr>
        <w:spacing w:after="24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hAnsi="Times New Roman" w:cs="Times New Roman"/>
          <w:b/>
          <w:bCs/>
          <w:sz w:val="28"/>
          <w:szCs w:val="28"/>
        </w:rPr>
        <w:t>РОЗНИЧНАЯ ТОРГОВЛЯ</w:t>
      </w:r>
    </w:p>
    <w:p w:rsidR="007C700B" w:rsidRPr="00BF79FA" w:rsidRDefault="007C700B" w:rsidP="007C700B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color w:val="1F497D" w:themeColor="text2"/>
        </w:rPr>
      </w:pPr>
      <w:r w:rsidRPr="00BF79FA">
        <w:rPr>
          <w:rFonts w:ascii="Times New Roman" w:eastAsia="Times New Roman" w:hAnsi="Times New Roman" w:cs="Times New Roman"/>
          <w:bCs/>
        </w:rPr>
        <w:t xml:space="preserve">Оборот розничной торговли в </w:t>
      </w:r>
      <w:r w:rsidR="00E5256F">
        <w:rPr>
          <w:rFonts w:ascii="Times New Roman" w:eastAsia="Times New Roman" w:hAnsi="Times New Roman" w:cs="Times New Roman"/>
          <w:bCs/>
        </w:rPr>
        <w:t>но</w:t>
      </w:r>
      <w:r w:rsidR="00C979D9">
        <w:rPr>
          <w:rFonts w:ascii="Times New Roman" w:eastAsia="Times New Roman" w:hAnsi="Times New Roman" w:cs="Times New Roman"/>
          <w:bCs/>
        </w:rPr>
        <w:t>я</w:t>
      </w:r>
      <w:r w:rsidR="00444F49">
        <w:rPr>
          <w:rFonts w:ascii="Times New Roman" w:eastAsia="Times New Roman" w:hAnsi="Times New Roman" w:cs="Times New Roman"/>
          <w:bCs/>
        </w:rPr>
        <w:t>бр</w:t>
      </w:r>
      <w:r w:rsidRPr="00BF79FA">
        <w:rPr>
          <w:rFonts w:ascii="Times New Roman" w:eastAsia="Times New Roman" w:hAnsi="Times New Roman" w:cs="Times New Roman"/>
          <w:bCs/>
        </w:rPr>
        <w:t xml:space="preserve">е 2020 года составил  </w:t>
      </w:r>
      <w:r w:rsidR="00C4000B">
        <w:rPr>
          <w:rFonts w:ascii="Times New Roman" w:eastAsia="Times New Roman" w:hAnsi="Times New Roman" w:cs="Times New Roman"/>
          <w:bCs/>
        </w:rPr>
        <w:t>4</w:t>
      </w:r>
      <w:r w:rsidR="00E5256F">
        <w:rPr>
          <w:rFonts w:ascii="Times New Roman" w:eastAsia="Times New Roman" w:hAnsi="Times New Roman" w:cs="Times New Roman"/>
          <w:bCs/>
        </w:rPr>
        <w:t>79</w:t>
      </w:r>
      <w:r w:rsidR="00C4000B">
        <w:rPr>
          <w:rFonts w:ascii="Times New Roman" w:eastAsia="Times New Roman" w:hAnsi="Times New Roman" w:cs="Times New Roman"/>
          <w:bCs/>
        </w:rPr>
        <w:t>,</w:t>
      </w:r>
      <w:r w:rsidR="00E5256F">
        <w:rPr>
          <w:rFonts w:ascii="Times New Roman" w:eastAsia="Times New Roman" w:hAnsi="Times New Roman" w:cs="Times New Roman"/>
          <w:bCs/>
        </w:rPr>
        <w:t>1</w:t>
      </w:r>
      <w:r w:rsidRPr="00BF79FA">
        <w:rPr>
          <w:rFonts w:ascii="Times New Roman" w:eastAsia="Times New Roman" w:hAnsi="Times New Roman" w:cs="Times New Roman"/>
          <w:bCs/>
        </w:rPr>
        <w:t xml:space="preserve"> миллиарда рублей</w:t>
      </w:r>
      <w:r>
        <w:rPr>
          <w:rFonts w:ascii="Times New Roman" w:eastAsia="Times New Roman" w:hAnsi="Times New Roman" w:cs="Times New Roman"/>
          <w:bCs/>
        </w:rPr>
        <w:t>, что составило</w:t>
      </w:r>
      <w:r w:rsidRPr="00BF79FA">
        <w:rPr>
          <w:rFonts w:ascii="Times New Roman" w:eastAsia="Times New Roman" w:hAnsi="Times New Roman" w:cs="Times New Roman"/>
          <w:bCs/>
        </w:rPr>
        <w:t xml:space="preserve">  </w:t>
      </w:r>
      <w:r w:rsidR="00C4000B">
        <w:rPr>
          <w:rFonts w:ascii="Times New Roman" w:eastAsia="Times New Roman" w:hAnsi="Times New Roman" w:cs="Times New Roman"/>
          <w:bCs/>
        </w:rPr>
        <w:t>10</w:t>
      </w:r>
      <w:r w:rsidR="00C979D9">
        <w:rPr>
          <w:rFonts w:ascii="Times New Roman" w:eastAsia="Times New Roman" w:hAnsi="Times New Roman" w:cs="Times New Roman"/>
          <w:bCs/>
        </w:rPr>
        <w:t>0</w:t>
      </w:r>
      <w:r w:rsidR="00C4000B">
        <w:rPr>
          <w:rFonts w:ascii="Times New Roman" w:eastAsia="Times New Roman" w:hAnsi="Times New Roman" w:cs="Times New Roman"/>
          <w:bCs/>
        </w:rPr>
        <w:t>,</w:t>
      </w:r>
      <w:r w:rsidR="00E5256F">
        <w:rPr>
          <w:rFonts w:ascii="Times New Roman" w:eastAsia="Times New Roman" w:hAnsi="Times New Roman" w:cs="Times New Roman"/>
          <w:bCs/>
        </w:rPr>
        <w:t>1</w:t>
      </w:r>
      <w:r w:rsidRPr="00BF79FA">
        <w:rPr>
          <w:rFonts w:ascii="Times New Roman" w:eastAsia="Times New Roman" w:hAnsi="Times New Roman" w:cs="Times New Roman"/>
          <w:bCs/>
        </w:rPr>
        <w:t xml:space="preserve"> процен</w:t>
      </w:r>
      <w:r w:rsidR="00DF0D94">
        <w:rPr>
          <w:rFonts w:ascii="Times New Roman" w:eastAsia="Times New Roman" w:hAnsi="Times New Roman" w:cs="Times New Roman"/>
          <w:bCs/>
        </w:rPr>
        <w:t>та</w:t>
      </w:r>
      <w:r w:rsidRPr="00BF79FA">
        <w:rPr>
          <w:rFonts w:ascii="Times New Roman" w:eastAsia="Times New Roman" w:hAnsi="Times New Roman" w:cs="Times New Roman"/>
          <w:bCs/>
        </w:rPr>
        <w:t xml:space="preserve"> (в сопоставимых ценах)  к соответству</w:t>
      </w:r>
      <w:r w:rsidR="00C4000B">
        <w:rPr>
          <w:rFonts w:ascii="Times New Roman" w:eastAsia="Times New Roman" w:hAnsi="Times New Roman" w:cs="Times New Roman"/>
          <w:bCs/>
        </w:rPr>
        <w:t>ющему периоду предыдущего года,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BF79FA">
        <w:rPr>
          <w:rFonts w:ascii="Times New Roman" w:eastAsia="Times New Roman" w:hAnsi="Times New Roman" w:cs="Times New Roman"/>
          <w:bCs/>
        </w:rPr>
        <w:t xml:space="preserve"> в январе-</w:t>
      </w:r>
      <w:r w:rsidR="00E5256F">
        <w:rPr>
          <w:rFonts w:ascii="Times New Roman" w:eastAsia="Times New Roman" w:hAnsi="Times New Roman" w:cs="Times New Roman"/>
          <w:bCs/>
        </w:rPr>
        <w:t>но</w:t>
      </w:r>
      <w:r w:rsidR="00444F49">
        <w:rPr>
          <w:rFonts w:ascii="Times New Roman" w:eastAsia="Times New Roman" w:hAnsi="Times New Roman" w:cs="Times New Roman"/>
          <w:bCs/>
        </w:rPr>
        <w:t>ябр</w:t>
      </w:r>
      <w:r w:rsidR="00C01D49">
        <w:rPr>
          <w:rFonts w:ascii="Times New Roman" w:eastAsia="Times New Roman" w:hAnsi="Times New Roman" w:cs="Times New Roman"/>
          <w:bCs/>
        </w:rPr>
        <w:t>е</w:t>
      </w:r>
      <w:r w:rsidRPr="00BF79FA">
        <w:rPr>
          <w:rFonts w:ascii="Times New Roman" w:eastAsia="Times New Roman" w:hAnsi="Times New Roman" w:cs="Times New Roman"/>
          <w:bCs/>
        </w:rPr>
        <w:t xml:space="preserve"> 2020 года – </w:t>
      </w:r>
      <w:r w:rsidR="00C979D9">
        <w:rPr>
          <w:rFonts w:ascii="Times New Roman" w:eastAsia="Times New Roman" w:hAnsi="Times New Roman" w:cs="Times New Roman"/>
          <w:bCs/>
        </w:rPr>
        <w:t>4</w:t>
      </w:r>
      <w:r w:rsidR="00E5256F">
        <w:rPr>
          <w:rFonts w:ascii="Times New Roman" w:eastAsia="Times New Roman" w:hAnsi="Times New Roman" w:cs="Times New Roman"/>
          <w:bCs/>
        </w:rPr>
        <w:t>557,1</w:t>
      </w:r>
      <w:r w:rsidR="00C4000B">
        <w:rPr>
          <w:rFonts w:ascii="Times New Roman" w:eastAsia="Times New Roman" w:hAnsi="Times New Roman" w:cs="Times New Roman"/>
          <w:bCs/>
        </w:rPr>
        <w:t xml:space="preserve"> млрд. рублей и 9</w:t>
      </w:r>
      <w:r w:rsidR="00C979D9">
        <w:rPr>
          <w:rFonts w:ascii="Times New Roman" w:eastAsia="Times New Roman" w:hAnsi="Times New Roman" w:cs="Times New Roman"/>
          <w:bCs/>
        </w:rPr>
        <w:t>7</w:t>
      </w:r>
      <w:r w:rsidR="00C4000B">
        <w:rPr>
          <w:rFonts w:ascii="Times New Roman" w:eastAsia="Times New Roman" w:hAnsi="Times New Roman" w:cs="Times New Roman"/>
          <w:bCs/>
        </w:rPr>
        <w:t>,</w:t>
      </w:r>
      <w:r w:rsidR="00E5256F">
        <w:rPr>
          <w:rFonts w:ascii="Times New Roman" w:eastAsia="Times New Roman" w:hAnsi="Times New Roman" w:cs="Times New Roman"/>
          <w:bCs/>
        </w:rPr>
        <w:t>4</w:t>
      </w:r>
      <w:r w:rsidRPr="00BF79FA">
        <w:rPr>
          <w:rFonts w:ascii="Times New Roman" w:eastAsia="Times New Roman" w:hAnsi="Times New Roman" w:cs="Times New Roman"/>
          <w:bCs/>
        </w:rPr>
        <w:t xml:space="preserve"> процента.</w:t>
      </w:r>
    </w:p>
    <w:p w:rsidR="007C700B" w:rsidRPr="00EB7C90" w:rsidRDefault="007C700B" w:rsidP="007C700B">
      <w:pPr>
        <w:spacing w:line="240" w:lineRule="auto"/>
      </w:pPr>
    </w:p>
    <w:p w:rsidR="007C700B" w:rsidRDefault="007C700B" w:rsidP="007C700B">
      <w:pPr>
        <w:spacing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Индекс физического объема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оборота розничной торговли</w:t>
      </w:r>
      <w:r w:rsidRPr="00BF79FA"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br/>
      </w: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6134100" cy="3686175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700B" w:rsidRDefault="007C700B" w:rsidP="007C700B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</w:rPr>
      </w:pPr>
    </w:p>
    <w:p w:rsidR="00E5256F" w:rsidRDefault="00E5256F" w:rsidP="007C700B">
      <w:pPr>
        <w:spacing w:after="0" w:line="288" w:lineRule="auto"/>
        <w:ind w:firstLine="720"/>
        <w:jc w:val="both"/>
        <w:rPr>
          <w:rFonts w:ascii="Times New Roman" w:hAnsi="Times New Roman" w:cs="Times New Roman"/>
        </w:rPr>
      </w:pPr>
    </w:p>
    <w:p w:rsidR="007C700B" w:rsidRPr="00BF79FA" w:rsidRDefault="007C700B" w:rsidP="007C700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BF79FA">
        <w:rPr>
          <w:rFonts w:ascii="Times New Roman" w:hAnsi="Times New Roman" w:cs="Times New Roman"/>
        </w:rPr>
        <w:t xml:space="preserve">В </w:t>
      </w:r>
      <w:r w:rsidR="00E5256F">
        <w:rPr>
          <w:rFonts w:ascii="Times New Roman" w:hAnsi="Times New Roman" w:cs="Times New Roman"/>
        </w:rPr>
        <w:t>но</w:t>
      </w:r>
      <w:r w:rsidR="00444F49">
        <w:rPr>
          <w:rFonts w:ascii="Times New Roman" w:hAnsi="Times New Roman" w:cs="Times New Roman"/>
        </w:rPr>
        <w:t>ябре</w:t>
      </w:r>
      <w:r w:rsidRPr="00BF79FA">
        <w:rPr>
          <w:rFonts w:ascii="Times New Roman" w:hAnsi="Times New Roman" w:cs="Times New Roman"/>
        </w:rPr>
        <w:t xml:space="preserve"> 2020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 xml:space="preserve">года оборот розничной торговли на </w:t>
      </w:r>
      <w:r w:rsidR="00C4000B">
        <w:rPr>
          <w:rFonts w:ascii="Times New Roman" w:hAnsi="Times New Roman" w:cs="Times New Roman"/>
        </w:rPr>
        <w:t>9</w:t>
      </w:r>
      <w:r w:rsidR="00E5256F">
        <w:rPr>
          <w:rFonts w:ascii="Times New Roman" w:hAnsi="Times New Roman" w:cs="Times New Roman"/>
        </w:rPr>
        <w:t>2</w:t>
      </w:r>
      <w:r w:rsidR="00C01D49">
        <w:rPr>
          <w:rFonts w:ascii="Times New Roman" w:hAnsi="Times New Roman" w:cs="Times New Roman"/>
        </w:rPr>
        <w:t>,</w:t>
      </w:r>
      <w:r w:rsidR="00E5256F">
        <w:rPr>
          <w:rFonts w:ascii="Times New Roman" w:hAnsi="Times New Roman" w:cs="Times New Roman"/>
        </w:rPr>
        <w:t>2</w:t>
      </w:r>
      <w:r w:rsidRPr="00BF79FA">
        <w:rPr>
          <w:rFonts w:ascii="Times New Roman" w:hAnsi="Times New Roman" w:cs="Times New Roman"/>
        </w:rPr>
        <w:t xml:space="preserve">% формировался торгующими организациями и индивидуальными предпринимателями, осуществляющими деятельность вне рынка, доля розничных рынков и ярмарок составила </w:t>
      </w:r>
      <w:r w:rsidR="00E5256F">
        <w:rPr>
          <w:rFonts w:ascii="Times New Roman" w:hAnsi="Times New Roman" w:cs="Times New Roman"/>
        </w:rPr>
        <w:t>7,8</w:t>
      </w:r>
      <w:r w:rsidR="00444F49"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% (в </w:t>
      </w:r>
      <w:r w:rsidR="00E5256F">
        <w:rPr>
          <w:rFonts w:ascii="Times New Roman" w:hAnsi="Times New Roman" w:cs="Times New Roman"/>
        </w:rPr>
        <w:t>но</w:t>
      </w:r>
      <w:r w:rsidR="00444F49">
        <w:rPr>
          <w:rFonts w:ascii="Times New Roman" w:hAnsi="Times New Roman" w:cs="Times New Roman"/>
        </w:rPr>
        <w:t>ябр</w:t>
      </w:r>
      <w:r w:rsidRPr="00BF79FA">
        <w:rPr>
          <w:rFonts w:ascii="Times New Roman" w:hAnsi="Times New Roman" w:cs="Times New Roman"/>
        </w:rPr>
        <w:t>е 2019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>года – 9</w:t>
      </w:r>
      <w:r w:rsidR="00E5256F">
        <w:rPr>
          <w:rFonts w:ascii="Times New Roman" w:hAnsi="Times New Roman" w:cs="Times New Roman"/>
        </w:rPr>
        <w:t>2</w:t>
      </w:r>
      <w:r w:rsidRPr="00BF79FA">
        <w:rPr>
          <w:rFonts w:ascii="Times New Roman" w:hAnsi="Times New Roman" w:cs="Times New Roman"/>
        </w:rPr>
        <w:t>,</w:t>
      </w:r>
      <w:r w:rsidR="00E5256F">
        <w:rPr>
          <w:rFonts w:ascii="Times New Roman" w:hAnsi="Times New Roman" w:cs="Times New Roman"/>
        </w:rPr>
        <w:t>0</w:t>
      </w:r>
      <w:r w:rsidRPr="00BF79FA">
        <w:rPr>
          <w:rFonts w:ascii="Times New Roman" w:hAnsi="Times New Roman" w:cs="Times New Roman"/>
        </w:rPr>
        <w:t xml:space="preserve"> %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 и </w:t>
      </w:r>
      <w:r w:rsidR="00DA17C7">
        <w:rPr>
          <w:rFonts w:ascii="Times New Roman" w:hAnsi="Times New Roman" w:cs="Times New Roman"/>
        </w:rPr>
        <w:t>8</w:t>
      </w:r>
      <w:r w:rsidR="00BA0DBB">
        <w:rPr>
          <w:rFonts w:ascii="Times New Roman" w:hAnsi="Times New Roman" w:cs="Times New Roman"/>
        </w:rPr>
        <w:t>,</w:t>
      </w:r>
      <w:r w:rsidR="00E5256F">
        <w:rPr>
          <w:rFonts w:ascii="Times New Roman" w:hAnsi="Times New Roman" w:cs="Times New Roman"/>
        </w:rPr>
        <w:t>0</w:t>
      </w:r>
      <w:r w:rsidRPr="00BF79FA">
        <w:rPr>
          <w:rFonts w:ascii="Times New Roman" w:hAnsi="Times New Roman" w:cs="Times New Roman"/>
        </w:rPr>
        <w:t xml:space="preserve"> % соответственно).</w:t>
      </w:r>
    </w:p>
    <w:p w:rsidR="007C700B" w:rsidRPr="00BF79FA" w:rsidRDefault="007C700B" w:rsidP="007C700B">
      <w:pPr>
        <w:pStyle w:val="33"/>
        <w:keepNext w:val="0"/>
        <w:pageBreakBefore/>
        <w:widowControl w:val="0"/>
        <w:tabs>
          <w:tab w:val="center" w:pos="4251"/>
          <w:tab w:val="right" w:pos="8503"/>
        </w:tabs>
        <w:spacing w:before="240"/>
        <w:rPr>
          <w:bCs/>
          <w:sz w:val="28"/>
          <w:szCs w:val="28"/>
        </w:rPr>
      </w:pPr>
      <w:r w:rsidRPr="00BF79FA">
        <w:rPr>
          <w:bCs/>
          <w:sz w:val="28"/>
          <w:szCs w:val="28"/>
        </w:rPr>
        <w:lastRenderedPageBreak/>
        <w:t>Об</w:t>
      </w:r>
      <w:r>
        <w:rPr>
          <w:bCs/>
          <w:sz w:val="28"/>
          <w:szCs w:val="28"/>
        </w:rPr>
        <w:t>о</w:t>
      </w:r>
      <w:r w:rsidRPr="00BF79FA">
        <w:rPr>
          <w:bCs/>
          <w:sz w:val="28"/>
          <w:szCs w:val="28"/>
        </w:rPr>
        <w:t xml:space="preserve">рот розничной торговли торгующих организаций </w:t>
      </w:r>
      <w:r w:rsidRPr="00BF79FA">
        <w:rPr>
          <w:bCs/>
          <w:sz w:val="28"/>
          <w:szCs w:val="28"/>
        </w:rPr>
        <w:br/>
        <w:t>и продажа товаров на розничных рынках и ярмарках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066"/>
        <w:gridCol w:w="1540"/>
        <w:gridCol w:w="1506"/>
        <w:gridCol w:w="1537"/>
        <w:gridCol w:w="1557"/>
        <w:gridCol w:w="1575"/>
      </w:tblGrid>
      <w:tr w:rsidR="007C700B" w:rsidRPr="00BF79FA" w:rsidTr="006D35BB">
        <w:trPr>
          <w:trHeight w:val="113"/>
        </w:trPr>
        <w:tc>
          <w:tcPr>
            <w:tcW w:w="2066" w:type="dxa"/>
            <w:vMerge w:val="restart"/>
            <w:shd w:val="clear" w:color="auto" w:fill="FFFFFF" w:themeFill="background1"/>
          </w:tcPr>
          <w:p w:rsidR="007C700B" w:rsidRPr="00BF79FA" w:rsidRDefault="007C700B" w:rsidP="006D35B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shd w:val="clear" w:color="auto" w:fill="FFFFFF" w:themeFill="background1"/>
          </w:tcPr>
          <w:p w:rsidR="007C700B" w:rsidRPr="00BF79FA" w:rsidRDefault="00197BF1" w:rsidP="0028410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но</w:t>
            </w:r>
            <w:r w:rsidR="00DA17C7">
              <w:rPr>
                <w:rFonts w:ascii="Times New Roman" w:hAnsi="Times New Roman" w:cs="Times New Roman"/>
                <w:b/>
              </w:rPr>
              <w:t>ябр</w:t>
            </w:r>
            <w:r w:rsidR="0028410C">
              <w:rPr>
                <w:rFonts w:ascii="Times New Roman" w:hAnsi="Times New Roman" w:cs="Times New Roman"/>
                <w:b/>
              </w:rPr>
              <w:t>ь</w:t>
            </w:r>
            <w:r w:rsidR="007C700B" w:rsidRPr="00BF79FA">
              <w:rPr>
                <w:rFonts w:ascii="Times New Roman" w:hAnsi="Times New Roman" w:cs="Times New Roman"/>
                <w:b/>
              </w:rPr>
              <w:br/>
              <w:t>2020 года</w:t>
            </w:r>
            <w:r w:rsidR="007C700B" w:rsidRPr="00BF79FA">
              <w:rPr>
                <w:rFonts w:ascii="Times New Roman" w:hAnsi="Times New Roman" w:cs="Times New Roman"/>
                <w:b/>
              </w:rPr>
              <w:br/>
              <w:t xml:space="preserve">млн. </w:t>
            </w:r>
            <w:r w:rsidR="007C700B" w:rsidRPr="00BF79FA">
              <w:rPr>
                <w:rFonts w:ascii="Times New Roman" w:hAnsi="Times New Roman" w:cs="Times New Roman"/>
                <w:b/>
              </w:rPr>
              <w:br/>
              <w:t>рублей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C700B" w:rsidRPr="00BF79FA" w:rsidRDefault="007C700B" w:rsidP="006D35B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BF79FA">
              <w:rPr>
                <w:rFonts w:ascii="Times New Roman" w:hAnsi="Times New Roman" w:cs="Times New Roman"/>
                <w:b/>
              </w:rPr>
              <w:t xml:space="preserve"> сопоставимых ценах </w:t>
            </w:r>
          </w:p>
          <w:p w:rsidR="007C700B" w:rsidRPr="00BF79FA" w:rsidRDefault="007C700B" w:rsidP="006D35B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  <w:b/>
              </w:rPr>
              <w:t>в % к</w:t>
            </w: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197BF1" w:rsidRDefault="007C700B" w:rsidP="00197BF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  <w:r w:rsidRPr="00BF79FA">
              <w:rPr>
                <w:rFonts w:ascii="Times New Roman" w:hAnsi="Times New Roman" w:cs="Times New Roman"/>
                <w:b/>
              </w:rPr>
              <w:t>нварь-</w:t>
            </w:r>
            <w:r w:rsidR="00197BF1">
              <w:rPr>
                <w:rFonts w:ascii="Times New Roman" w:hAnsi="Times New Roman" w:cs="Times New Roman"/>
                <w:b/>
              </w:rPr>
              <w:t>ноябрь</w:t>
            </w:r>
          </w:p>
          <w:p w:rsidR="007C700B" w:rsidRPr="00BF79FA" w:rsidRDefault="007C700B" w:rsidP="00197BF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  <w:b/>
              </w:rPr>
              <w:t>2020 года</w:t>
            </w:r>
          </w:p>
        </w:tc>
        <w:tc>
          <w:tcPr>
            <w:tcW w:w="1575" w:type="dxa"/>
            <w:vMerge w:val="restart"/>
            <w:shd w:val="clear" w:color="auto" w:fill="FFFFFF" w:themeFill="background1"/>
          </w:tcPr>
          <w:p w:rsidR="007C700B" w:rsidRPr="00BF79FA" w:rsidRDefault="007C700B" w:rsidP="006D35B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  <w:r w:rsidRPr="00BF79FA">
              <w:rPr>
                <w:rFonts w:ascii="Times New Roman" w:hAnsi="Times New Roman" w:cs="Times New Roman"/>
                <w:b/>
              </w:rPr>
              <w:t>нварь-</w:t>
            </w:r>
            <w:r w:rsidRPr="00BF79FA">
              <w:rPr>
                <w:rFonts w:ascii="Times New Roman" w:hAnsi="Times New Roman" w:cs="Times New Roman"/>
                <w:b/>
              </w:rPr>
              <w:br/>
            </w:r>
            <w:r w:rsidR="00197BF1">
              <w:rPr>
                <w:rFonts w:ascii="Times New Roman" w:hAnsi="Times New Roman" w:cs="Times New Roman"/>
                <w:b/>
              </w:rPr>
              <w:t>но</w:t>
            </w:r>
            <w:r w:rsidR="00DA17C7">
              <w:rPr>
                <w:rFonts w:ascii="Times New Roman" w:hAnsi="Times New Roman" w:cs="Times New Roman"/>
                <w:b/>
              </w:rPr>
              <w:t>ябр</w:t>
            </w:r>
            <w:r w:rsidR="00CF487A">
              <w:rPr>
                <w:rFonts w:ascii="Times New Roman" w:hAnsi="Times New Roman" w:cs="Times New Roman"/>
                <w:b/>
              </w:rPr>
              <w:t>ь</w:t>
            </w:r>
            <w:r w:rsidRPr="00BF79FA">
              <w:rPr>
                <w:rFonts w:ascii="Times New Roman" w:hAnsi="Times New Roman" w:cs="Times New Roman"/>
                <w:b/>
              </w:rPr>
              <w:br/>
              <w:t>2020 года</w:t>
            </w:r>
            <w:r w:rsidRPr="00BF79FA">
              <w:rPr>
                <w:rFonts w:ascii="Times New Roman" w:hAnsi="Times New Roman" w:cs="Times New Roman"/>
                <w:b/>
              </w:rPr>
              <w:br/>
              <w:t xml:space="preserve">в </w:t>
            </w:r>
            <w:proofErr w:type="spellStart"/>
            <w:proofErr w:type="gramStart"/>
            <w:r w:rsidRPr="00BF79FA">
              <w:rPr>
                <w:rFonts w:ascii="Times New Roman" w:hAnsi="Times New Roman" w:cs="Times New Roman"/>
                <w:b/>
              </w:rPr>
              <w:t>сопостави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F79FA">
              <w:rPr>
                <w:rFonts w:ascii="Times New Roman" w:hAnsi="Times New Roman" w:cs="Times New Roman"/>
                <w:b/>
              </w:rPr>
              <w:t>мых</w:t>
            </w:r>
            <w:proofErr w:type="spellEnd"/>
            <w:proofErr w:type="gramEnd"/>
            <w:r w:rsidRPr="00BF79FA">
              <w:rPr>
                <w:rFonts w:ascii="Times New Roman" w:hAnsi="Times New Roman" w:cs="Times New Roman"/>
                <w:b/>
              </w:rPr>
              <w:t xml:space="preserve"> ценах </w:t>
            </w:r>
          </w:p>
          <w:p w:rsidR="007C700B" w:rsidRPr="00BF79FA" w:rsidRDefault="007C700B" w:rsidP="00197BF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79F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F79FA">
              <w:rPr>
                <w:rFonts w:ascii="Times New Roman" w:hAnsi="Times New Roman" w:cs="Times New Roman"/>
                <w:b/>
              </w:rPr>
              <w:t xml:space="preserve"> % к</w:t>
            </w:r>
            <w:r w:rsidRPr="00BF79FA">
              <w:rPr>
                <w:rFonts w:ascii="Times New Roman" w:hAnsi="Times New Roman" w:cs="Times New Roman"/>
                <w:b/>
              </w:rPr>
              <w:br/>
              <w:t>январю-</w:t>
            </w:r>
            <w:r w:rsidRPr="00BF79FA">
              <w:rPr>
                <w:rFonts w:ascii="Times New Roman" w:hAnsi="Times New Roman" w:cs="Times New Roman"/>
                <w:b/>
              </w:rPr>
              <w:br/>
            </w:r>
            <w:r w:rsidR="00197BF1">
              <w:rPr>
                <w:rFonts w:ascii="Times New Roman" w:hAnsi="Times New Roman" w:cs="Times New Roman"/>
                <w:b/>
              </w:rPr>
              <w:t>но</w:t>
            </w:r>
            <w:r w:rsidR="00DA17C7">
              <w:rPr>
                <w:rFonts w:ascii="Times New Roman" w:hAnsi="Times New Roman" w:cs="Times New Roman"/>
                <w:b/>
              </w:rPr>
              <w:t>ябрю</w:t>
            </w:r>
            <w:r w:rsidRPr="00BF79FA">
              <w:rPr>
                <w:rFonts w:ascii="Times New Roman" w:hAnsi="Times New Roman" w:cs="Times New Roman"/>
                <w:b/>
              </w:rPr>
              <w:t xml:space="preserve"> </w:t>
            </w:r>
            <w:r w:rsidRPr="00BF79FA">
              <w:rPr>
                <w:rFonts w:ascii="Times New Roman" w:hAnsi="Times New Roman" w:cs="Times New Roman"/>
                <w:b/>
              </w:rPr>
              <w:br/>
              <w:t>2019 года</w:t>
            </w:r>
          </w:p>
        </w:tc>
      </w:tr>
      <w:tr w:rsidR="007C700B" w:rsidRPr="00BF79FA" w:rsidTr="006D35BB">
        <w:trPr>
          <w:trHeight w:val="113"/>
        </w:trPr>
        <w:tc>
          <w:tcPr>
            <w:tcW w:w="2066" w:type="dxa"/>
            <w:vMerge/>
          </w:tcPr>
          <w:p w:rsidR="007C700B" w:rsidRPr="00BF79FA" w:rsidRDefault="007C700B" w:rsidP="006D35B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7C700B" w:rsidRPr="00BF79FA" w:rsidRDefault="007C700B" w:rsidP="006D35B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7C700B" w:rsidRPr="00BF79FA" w:rsidRDefault="00197BF1" w:rsidP="005A1F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ноябрю</w:t>
            </w:r>
            <w:r w:rsidR="007C700B" w:rsidRPr="00BF79FA">
              <w:rPr>
                <w:rFonts w:ascii="Times New Roman" w:hAnsi="Times New Roman" w:cs="Times New Roman"/>
                <w:b/>
              </w:rPr>
              <w:br/>
              <w:t>2019 года</w:t>
            </w:r>
          </w:p>
        </w:tc>
        <w:tc>
          <w:tcPr>
            <w:tcW w:w="1537" w:type="dxa"/>
            <w:shd w:val="clear" w:color="auto" w:fill="FFFFFF" w:themeFill="background1"/>
          </w:tcPr>
          <w:p w:rsidR="00C4000B" w:rsidRDefault="00197BF1" w:rsidP="006D35B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</w:t>
            </w:r>
            <w:r w:rsidR="00DA17C7">
              <w:rPr>
                <w:rFonts w:ascii="Times New Roman" w:hAnsi="Times New Roman" w:cs="Times New Roman"/>
                <w:b/>
              </w:rPr>
              <w:t>ябрю</w:t>
            </w:r>
          </w:p>
          <w:p w:rsidR="007C700B" w:rsidRPr="00BF79FA" w:rsidRDefault="007C700B" w:rsidP="006D35B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  <w:b/>
              </w:rPr>
              <w:t>2020 года</w:t>
            </w:r>
          </w:p>
        </w:tc>
        <w:tc>
          <w:tcPr>
            <w:tcW w:w="1557" w:type="dxa"/>
            <w:vMerge/>
          </w:tcPr>
          <w:p w:rsidR="007C700B" w:rsidRPr="00BF79FA" w:rsidRDefault="007C700B" w:rsidP="006D35B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7C700B" w:rsidRPr="00BF79FA" w:rsidRDefault="007C700B" w:rsidP="006D35B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0B" w:rsidTr="006D35BB">
        <w:trPr>
          <w:trHeight w:val="113"/>
        </w:trPr>
        <w:tc>
          <w:tcPr>
            <w:tcW w:w="2066" w:type="dxa"/>
            <w:vAlign w:val="bottom"/>
          </w:tcPr>
          <w:p w:rsidR="007C700B" w:rsidRPr="00BF79FA" w:rsidRDefault="007C700B" w:rsidP="006D35BB">
            <w:pPr>
              <w:spacing w:before="120" w:after="120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vAlign w:val="bottom"/>
          </w:tcPr>
          <w:p w:rsidR="007C700B" w:rsidRPr="0015003D" w:rsidRDefault="00DA17C7" w:rsidP="00E33296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15003D">
              <w:rPr>
                <w:rFonts w:ascii="Times New Roman" w:hAnsi="Times New Roman" w:cs="Times New Roman"/>
              </w:rPr>
              <w:t>4</w:t>
            </w:r>
            <w:r w:rsidR="00E5256F" w:rsidRPr="0015003D">
              <w:rPr>
                <w:rFonts w:ascii="Times New Roman" w:hAnsi="Times New Roman" w:cs="Times New Roman"/>
              </w:rPr>
              <w:t>79056</w:t>
            </w:r>
            <w:r w:rsidRPr="0015003D">
              <w:rPr>
                <w:rFonts w:ascii="Times New Roman" w:hAnsi="Times New Roman" w:cs="Times New Roman"/>
              </w:rPr>
              <w:t>,</w:t>
            </w:r>
            <w:r w:rsidR="00077C33" w:rsidRPr="001500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6" w:type="dxa"/>
            <w:vAlign w:val="bottom"/>
          </w:tcPr>
          <w:p w:rsidR="007C700B" w:rsidRPr="00BF79FA" w:rsidRDefault="00DA17C7" w:rsidP="00E5256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E525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vAlign w:val="bottom"/>
          </w:tcPr>
          <w:p w:rsidR="007C700B" w:rsidRPr="00BF79FA" w:rsidRDefault="00DA17C7" w:rsidP="00E5256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525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E525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7" w:type="dxa"/>
            <w:vAlign w:val="bottom"/>
          </w:tcPr>
          <w:p w:rsidR="007C700B" w:rsidRPr="00BF79FA" w:rsidRDefault="00E5256F" w:rsidP="006D35BB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4557055,5</w:t>
            </w:r>
          </w:p>
        </w:tc>
        <w:tc>
          <w:tcPr>
            <w:tcW w:w="1575" w:type="dxa"/>
            <w:vAlign w:val="bottom"/>
          </w:tcPr>
          <w:p w:rsidR="007C700B" w:rsidRPr="00BF79FA" w:rsidRDefault="008278AB" w:rsidP="00E5256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</w:t>
            </w:r>
            <w:r w:rsidR="00E5256F">
              <w:rPr>
                <w:rFonts w:ascii="Times New Roman" w:hAnsi="Times New Roman" w:cs="Times New Roman"/>
              </w:rPr>
              <w:t>4</w:t>
            </w:r>
          </w:p>
        </w:tc>
      </w:tr>
      <w:tr w:rsidR="007C700B" w:rsidTr="006D35BB">
        <w:trPr>
          <w:trHeight w:val="113"/>
        </w:trPr>
        <w:tc>
          <w:tcPr>
            <w:tcW w:w="2066" w:type="dxa"/>
            <w:vAlign w:val="bottom"/>
          </w:tcPr>
          <w:p w:rsidR="007C700B" w:rsidRPr="00BF79FA" w:rsidRDefault="007C700B" w:rsidP="006D35BB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40" w:type="dxa"/>
            <w:vAlign w:val="bottom"/>
          </w:tcPr>
          <w:p w:rsidR="007C700B" w:rsidRPr="00BF79FA" w:rsidRDefault="007C700B" w:rsidP="006D35BB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bottom"/>
          </w:tcPr>
          <w:p w:rsidR="007C700B" w:rsidRPr="00BF79FA" w:rsidRDefault="007C700B" w:rsidP="006D35BB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Align w:val="bottom"/>
          </w:tcPr>
          <w:p w:rsidR="007C700B" w:rsidRPr="00BF79FA" w:rsidRDefault="007C700B" w:rsidP="006D35BB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Align w:val="bottom"/>
          </w:tcPr>
          <w:p w:rsidR="007C700B" w:rsidRPr="00BF79FA" w:rsidRDefault="007C700B" w:rsidP="006D35BB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bottom"/>
          </w:tcPr>
          <w:p w:rsidR="007C700B" w:rsidRPr="00BF79FA" w:rsidRDefault="007C700B" w:rsidP="006D35BB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C700B" w:rsidTr="006D35BB">
        <w:trPr>
          <w:trHeight w:val="113"/>
        </w:trPr>
        <w:tc>
          <w:tcPr>
            <w:tcW w:w="2066" w:type="dxa"/>
            <w:vAlign w:val="bottom"/>
          </w:tcPr>
          <w:p w:rsidR="007C700B" w:rsidRPr="00BF79FA" w:rsidRDefault="007C700B" w:rsidP="0028410C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</w:rPr>
              <w:t>оборот розничной  торговли  торгующих организаций</w:t>
            </w:r>
            <w:r w:rsidRPr="00BF79F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28410C">
              <w:rPr>
                <w:rFonts w:ascii="Times New Roman" w:hAnsi="Times New Roman" w:cs="Times New Roman"/>
              </w:rPr>
              <w:t xml:space="preserve">и индивидуальных </w:t>
            </w:r>
            <w:proofErr w:type="gramStart"/>
            <w:r w:rsidR="0028410C">
              <w:rPr>
                <w:rFonts w:ascii="Times New Roman" w:hAnsi="Times New Roman" w:cs="Times New Roman"/>
              </w:rPr>
              <w:t>предпринимате-лей</w:t>
            </w:r>
            <w:proofErr w:type="gramEnd"/>
            <w:r w:rsidRPr="00BF79FA">
              <w:rPr>
                <w:rFonts w:ascii="Times New Roman" w:hAnsi="Times New Roman" w:cs="Times New Roman"/>
              </w:rPr>
              <w:t>, реализующи</w:t>
            </w:r>
            <w:r w:rsidR="0028410C">
              <w:rPr>
                <w:rFonts w:ascii="Times New Roman" w:hAnsi="Times New Roman" w:cs="Times New Roman"/>
              </w:rPr>
              <w:t>х</w:t>
            </w:r>
            <w:r w:rsidRPr="00BF79FA">
              <w:rPr>
                <w:rFonts w:ascii="Times New Roman" w:hAnsi="Times New Roman" w:cs="Times New Roman"/>
              </w:rPr>
              <w:t xml:space="preserve"> товары вне рынка</w:t>
            </w:r>
          </w:p>
        </w:tc>
        <w:tc>
          <w:tcPr>
            <w:tcW w:w="1540" w:type="dxa"/>
            <w:vAlign w:val="bottom"/>
          </w:tcPr>
          <w:p w:rsidR="007C700B" w:rsidRPr="00BF79FA" w:rsidRDefault="00E5256F" w:rsidP="006D35BB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441512,0</w:t>
            </w:r>
          </w:p>
        </w:tc>
        <w:tc>
          <w:tcPr>
            <w:tcW w:w="1506" w:type="dxa"/>
            <w:vAlign w:val="bottom"/>
          </w:tcPr>
          <w:p w:rsidR="007C700B" w:rsidRPr="00BF79FA" w:rsidRDefault="00DA17C7" w:rsidP="00E5256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</w:t>
            </w:r>
            <w:r w:rsidR="00E525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  <w:vAlign w:val="bottom"/>
          </w:tcPr>
          <w:p w:rsidR="007C700B" w:rsidRPr="00BF79FA" w:rsidRDefault="00444F49" w:rsidP="006D35BB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1557" w:type="dxa"/>
            <w:vAlign w:val="bottom"/>
          </w:tcPr>
          <w:p w:rsidR="007C700B" w:rsidRPr="00BF79FA" w:rsidRDefault="00E5256F" w:rsidP="00DA17C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4191820,0</w:t>
            </w:r>
          </w:p>
        </w:tc>
        <w:tc>
          <w:tcPr>
            <w:tcW w:w="1575" w:type="dxa"/>
            <w:vAlign w:val="bottom"/>
          </w:tcPr>
          <w:p w:rsidR="007C700B" w:rsidRPr="00BF79FA" w:rsidRDefault="008278AB" w:rsidP="00E5256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</w:t>
            </w:r>
            <w:r w:rsidR="00E5256F">
              <w:rPr>
                <w:rFonts w:ascii="Times New Roman" w:hAnsi="Times New Roman" w:cs="Times New Roman"/>
              </w:rPr>
              <w:t>8</w:t>
            </w:r>
          </w:p>
        </w:tc>
      </w:tr>
      <w:tr w:rsidR="007C700B" w:rsidTr="006D35BB">
        <w:trPr>
          <w:trHeight w:val="113"/>
        </w:trPr>
        <w:tc>
          <w:tcPr>
            <w:tcW w:w="2066" w:type="dxa"/>
            <w:vAlign w:val="bottom"/>
          </w:tcPr>
          <w:p w:rsidR="007C700B" w:rsidRPr="00BF79FA" w:rsidRDefault="007C700B" w:rsidP="006D35BB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</w:rPr>
              <w:t xml:space="preserve">продажа товаров на розничных </w:t>
            </w:r>
            <w:r w:rsidRPr="00BF79FA">
              <w:rPr>
                <w:rFonts w:ascii="Times New Roman" w:hAnsi="Times New Roman" w:cs="Times New Roman"/>
              </w:rPr>
              <w:br/>
              <w:t>рынках и ярмарках</w:t>
            </w:r>
          </w:p>
        </w:tc>
        <w:tc>
          <w:tcPr>
            <w:tcW w:w="1540" w:type="dxa"/>
            <w:vAlign w:val="bottom"/>
          </w:tcPr>
          <w:p w:rsidR="007C700B" w:rsidRPr="0015003D" w:rsidRDefault="00DA17C7" w:rsidP="00B034B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r w:rsidRPr="0015003D">
              <w:rPr>
                <w:rFonts w:ascii="Times New Roman" w:hAnsi="Times New Roman" w:cs="Times New Roman"/>
              </w:rPr>
              <w:t>375</w:t>
            </w:r>
            <w:r w:rsidR="00E5256F" w:rsidRPr="0015003D">
              <w:rPr>
                <w:rFonts w:ascii="Times New Roman" w:hAnsi="Times New Roman" w:cs="Times New Roman"/>
              </w:rPr>
              <w:t>44</w:t>
            </w:r>
            <w:r w:rsidRPr="0015003D">
              <w:rPr>
                <w:rFonts w:ascii="Times New Roman" w:hAnsi="Times New Roman" w:cs="Times New Roman"/>
              </w:rPr>
              <w:t>,</w:t>
            </w:r>
            <w:r w:rsidR="00B034B5" w:rsidRPr="0015003D">
              <w:rPr>
                <w:rFonts w:ascii="Times New Roman" w:hAnsi="Times New Roman" w:cs="Times New Roman"/>
              </w:rPr>
              <w:t>8</w:t>
            </w:r>
            <w:bookmarkEnd w:id="0"/>
          </w:p>
        </w:tc>
        <w:tc>
          <w:tcPr>
            <w:tcW w:w="1506" w:type="dxa"/>
            <w:vAlign w:val="bottom"/>
          </w:tcPr>
          <w:p w:rsidR="007C700B" w:rsidRPr="00BF79FA" w:rsidRDefault="00DA17C7" w:rsidP="00E5256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5256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E525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7" w:type="dxa"/>
            <w:vAlign w:val="bottom"/>
          </w:tcPr>
          <w:p w:rsidR="007C700B" w:rsidRPr="00BF79FA" w:rsidRDefault="00DA17C7" w:rsidP="00E5256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5256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E525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vAlign w:val="bottom"/>
          </w:tcPr>
          <w:p w:rsidR="007C700B" w:rsidRPr="00BF79FA" w:rsidRDefault="00E5256F" w:rsidP="00A64A79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365235,5</w:t>
            </w:r>
          </w:p>
        </w:tc>
        <w:tc>
          <w:tcPr>
            <w:tcW w:w="1575" w:type="dxa"/>
            <w:vAlign w:val="bottom"/>
          </w:tcPr>
          <w:p w:rsidR="007C700B" w:rsidRPr="00BF79FA" w:rsidRDefault="008278AB" w:rsidP="00E5256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</w:t>
            </w:r>
            <w:r w:rsidR="00E5256F">
              <w:rPr>
                <w:rFonts w:ascii="Times New Roman" w:hAnsi="Times New Roman" w:cs="Times New Roman"/>
              </w:rPr>
              <w:t>4</w:t>
            </w:r>
          </w:p>
        </w:tc>
      </w:tr>
    </w:tbl>
    <w:p w:rsidR="007C700B" w:rsidRPr="008C28F5" w:rsidRDefault="007C700B" w:rsidP="007C700B"/>
    <w:p w:rsidR="007C700B" w:rsidRPr="00BF79FA" w:rsidRDefault="007C700B" w:rsidP="007C700B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оборота розничной торговли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хозяйствующим субъектам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январе-</w:t>
      </w:r>
      <w:r w:rsidR="00E5256F">
        <w:rPr>
          <w:rFonts w:ascii="Times New Roman" w:eastAsia="Times New Roman" w:hAnsi="Times New Roman" w:cs="Times New Roman"/>
          <w:b/>
          <w:bCs/>
          <w:sz w:val="28"/>
          <w:szCs w:val="28"/>
        </w:rPr>
        <w:t>но</w:t>
      </w:r>
      <w:r w:rsidR="00DA17C7">
        <w:rPr>
          <w:rFonts w:ascii="Times New Roman" w:eastAsia="Times New Roman" w:hAnsi="Times New Roman" w:cs="Times New Roman"/>
          <w:b/>
          <w:bCs/>
          <w:sz w:val="28"/>
          <w:szCs w:val="28"/>
        </w:rPr>
        <w:t>ябр</w:t>
      </w:r>
      <w:r w:rsidR="00C01D4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7C700B" w:rsidRPr="00BA58E4" w:rsidRDefault="007C700B" w:rsidP="007C700B">
      <w:pPr>
        <w:spacing w:after="0" w:line="294" w:lineRule="atLeast"/>
        <w:jc w:val="center"/>
        <w:rPr>
          <w:rFonts w:ascii="Arial" w:eastAsia="Times New Roman" w:hAnsi="Arial" w:cs="Arial"/>
          <w:color w:val="2E4FAE"/>
          <w:sz w:val="21"/>
          <w:szCs w:val="21"/>
        </w:rPr>
      </w:pPr>
      <w:r>
        <w:rPr>
          <w:rFonts w:ascii="Arial" w:eastAsia="Times New Roman" w:hAnsi="Arial" w:cs="Arial"/>
          <w:noProof/>
          <w:color w:val="2E4FAE"/>
          <w:sz w:val="21"/>
          <w:szCs w:val="21"/>
        </w:rPr>
        <w:drawing>
          <wp:inline distT="0" distB="0" distL="0" distR="0">
            <wp:extent cx="5433647" cy="2702169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C700B" w:rsidRPr="00BA58E4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0B"/>
    <w:rsid w:val="00075C4F"/>
    <w:rsid w:val="00077C33"/>
    <w:rsid w:val="00117E22"/>
    <w:rsid w:val="0013444C"/>
    <w:rsid w:val="0015003D"/>
    <w:rsid w:val="00197BF1"/>
    <w:rsid w:val="00211317"/>
    <w:rsid w:val="0028410C"/>
    <w:rsid w:val="00320359"/>
    <w:rsid w:val="003427F1"/>
    <w:rsid w:val="00357A22"/>
    <w:rsid w:val="00376D3F"/>
    <w:rsid w:val="00384935"/>
    <w:rsid w:val="00444F49"/>
    <w:rsid w:val="00477BB7"/>
    <w:rsid w:val="005A1F05"/>
    <w:rsid w:val="00630457"/>
    <w:rsid w:val="0065439D"/>
    <w:rsid w:val="007C700B"/>
    <w:rsid w:val="008278AB"/>
    <w:rsid w:val="00870499"/>
    <w:rsid w:val="008B1D6B"/>
    <w:rsid w:val="0093404A"/>
    <w:rsid w:val="009507BA"/>
    <w:rsid w:val="009D4B96"/>
    <w:rsid w:val="00A64A79"/>
    <w:rsid w:val="00AA1776"/>
    <w:rsid w:val="00AD67B9"/>
    <w:rsid w:val="00B034B5"/>
    <w:rsid w:val="00B73CC9"/>
    <w:rsid w:val="00BA0DBB"/>
    <w:rsid w:val="00C01D49"/>
    <w:rsid w:val="00C1322E"/>
    <w:rsid w:val="00C4000B"/>
    <w:rsid w:val="00C979D9"/>
    <w:rsid w:val="00CA3126"/>
    <w:rsid w:val="00CF0FAC"/>
    <w:rsid w:val="00CF487A"/>
    <w:rsid w:val="00D33558"/>
    <w:rsid w:val="00D40C04"/>
    <w:rsid w:val="00D6511B"/>
    <w:rsid w:val="00DA17C7"/>
    <w:rsid w:val="00DF0D94"/>
    <w:rsid w:val="00E33296"/>
    <w:rsid w:val="00E5256F"/>
    <w:rsid w:val="00E56552"/>
    <w:rsid w:val="00ED4344"/>
    <w:rsid w:val="00EF40EB"/>
    <w:rsid w:val="00F43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аголовок 33"/>
    <w:basedOn w:val="a"/>
    <w:next w:val="a"/>
    <w:rsid w:val="007C700B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0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11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121212121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2020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2.8971663985402789E-2"/>
          <c:y val="0.16330876909617095"/>
          <c:w val="0.95447309945151004"/>
          <c:h val="0.5737932469908263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месяцу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5.1735114259648572E-2"/>
                  <c:y val="-5.0366444579044135E-2"/>
                </c:manualLayout>
              </c:layout>
              <c:showVal val="1"/>
            </c:dLbl>
            <c:dLbl>
              <c:idx val="1"/>
              <c:layout>
                <c:manualLayout>
                  <c:x val="-5.1736943995412614E-2"/>
                  <c:y val="-5.1587301587301577E-2"/>
                </c:manualLayout>
              </c:layout>
              <c:tx>
                <c:rich>
                  <a:bodyPr/>
                  <a:lstStyle/>
                  <a:p>
                    <a:endParaRPr lang="ru-RU"/>
                  </a:p>
                  <a:p>
                    <a:r>
                      <a:rPr lang="en-US"/>
                      <a:t>10</a:t>
                    </a:r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5.1735277204889484E-2"/>
                  <c:y val="6.4712968571237872E-2"/>
                </c:manualLayout>
              </c:layout>
              <c:showVal val="1"/>
            </c:dLbl>
            <c:dLbl>
              <c:idx val="3"/>
              <c:layout>
                <c:manualLayout>
                  <c:x val="-4.1388417298202113E-2"/>
                  <c:y val="-5.5555555555555615E-2"/>
                </c:manualLayout>
              </c:layout>
              <c:showVal val="1"/>
            </c:dLbl>
            <c:dLbl>
              <c:idx val="4"/>
              <c:layout>
                <c:manualLayout>
                  <c:x val="-4.7596305118875894E-2"/>
                  <c:y val="5.8607914395315923E-2"/>
                </c:manualLayout>
              </c:layout>
              <c:showVal val="1"/>
            </c:dLbl>
            <c:dLbl>
              <c:idx val="5"/>
              <c:layout>
                <c:manualLayout>
                  <c:x val="-1.6555236563087265E-2"/>
                  <c:y val="5.9829059829059825E-2"/>
                </c:manualLayout>
              </c:layout>
              <c:showVal val="1"/>
            </c:dLbl>
            <c:dLbl>
              <c:idx val="6"/>
              <c:layout>
                <c:manualLayout>
                  <c:x val="-3.7249282266946494E-2"/>
                  <c:y val="-5.1282051282051294E-2"/>
                </c:manualLayout>
              </c:layout>
              <c:showVal val="1"/>
            </c:dLbl>
            <c:dLbl>
              <c:idx val="7"/>
              <c:layout>
                <c:manualLayout>
                  <c:x val="-2.4832854844630877E-2"/>
                  <c:y val="-5.5555555555555455E-2"/>
                </c:manualLayout>
              </c:layout>
              <c:showVal val="1"/>
            </c:dLbl>
            <c:dLbl>
              <c:idx val="8"/>
              <c:layout>
                <c:manualLayout>
                  <c:x val="-3.9318686837332167E-2"/>
                  <c:y val="6.4102564102564139E-2"/>
                </c:manualLayout>
              </c:layout>
              <c:showVal val="1"/>
            </c:dLbl>
            <c:dLbl>
              <c:idx val="9"/>
              <c:layout>
                <c:manualLayout>
                  <c:x val="-2.6902259415016894E-2"/>
                  <c:y val="6.4102564102564139E-2"/>
                </c:manualLayout>
              </c:layout>
              <c:showVal val="1"/>
            </c:dLbl>
            <c:dLbl>
              <c:idx val="10"/>
              <c:layout>
                <c:manualLayout>
                  <c:x val="-2.2763450274244989E-2"/>
                  <c:y val="6.4102564102564139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102.6</c:v>
                </c:pt>
                <c:pt idx="1">
                  <c:v>104.3</c:v>
                </c:pt>
                <c:pt idx="2">
                  <c:v>105.2</c:v>
                </c:pt>
                <c:pt idx="3">
                  <c:v>68.900000000000006</c:v>
                </c:pt>
                <c:pt idx="4" formatCode="0.0">
                  <c:v>73.7</c:v>
                </c:pt>
                <c:pt idx="5">
                  <c:v>105</c:v>
                </c:pt>
                <c:pt idx="6">
                  <c:v>107.1</c:v>
                </c:pt>
                <c:pt idx="7">
                  <c:v>102.9</c:v>
                </c:pt>
                <c:pt idx="8">
                  <c:v>101.6</c:v>
                </c:pt>
                <c:pt idx="9" formatCode="0.0">
                  <c:v>100</c:v>
                </c:pt>
                <c:pt idx="10">
                  <c:v>100.1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-1.8624641133473181E-2"/>
                  <c:y val="8.1196581196581213E-2"/>
                </c:manualLayout>
              </c:layout>
              <c:showVal val="1"/>
            </c:dLbl>
            <c:dLbl>
              <c:idx val="1"/>
              <c:layout>
                <c:manualLayout>
                  <c:x val="-2.8971663985402851E-2"/>
                  <c:y val="5.5555243094613127E-2"/>
                </c:manualLayout>
              </c:layout>
              <c:showVal val="1"/>
            </c:dLbl>
            <c:dLbl>
              <c:idx val="2"/>
              <c:layout>
                <c:manualLayout>
                  <c:x val="-6.2082137111578589E-3"/>
                  <c:y val="-1.984126984127027E-2"/>
                </c:manualLayout>
              </c:layout>
              <c:showVal val="1"/>
            </c:dLbl>
            <c:dLbl>
              <c:idx val="3"/>
              <c:layout>
                <c:manualLayout>
                  <c:x val="-2.2763450274244989E-2"/>
                  <c:y val="4.7619047619047554E-2"/>
                </c:manualLayout>
              </c:layout>
              <c:showVal val="1"/>
            </c:dLbl>
            <c:dLbl>
              <c:idx val="4"/>
              <c:layout>
                <c:manualLayout>
                  <c:x val="-8.0706778245051264E-2"/>
                  <c:y val="-6.8376068376068383E-2"/>
                </c:manualLayout>
              </c:layout>
              <c:showVal val="1"/>
            </c:dLbl>
            <c:dLbl>
              <c:idx val="5"/>
              <c:layout>
                <c:manualLayout>
                  <c:x val="-4.9665709689261796E-2"/>
                  <c:y val="-6.83760683760683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141,4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3.9318686837332167E-2"/>
                  <c:y val="6.8376068376068383E-2"/>
                </c:manualLayout>
              </c:layout>
              <c:showVal val="1"/>
            </c:dLbl>
            <c:dLbl>
              <c:idx val="7"/>
              <c:layout>
                <c:manualLayout>
                  <c:x val="-3.9318686837332167E-2"/>
                  <c:y val="7.6923076923077024E-2"/>
                </c:manualLayout>
              </c:layout>
              <c:showVal val="1"/>
            </c:dLbl>
            <c:dLbl>
              <c:idx val="8"/>
              <c:layout>
                <c:manualLayout>
                  <c:x val="-3.5179877696560717E-2"/>
                  <c:y val="-6.4102564102564139E-2"/>
                </c:manualLayout>
              </c:layout>
              <c:showVal val="1"/>
            </c:dLbl>
            <c:dLbl>
              <c:idx val="9"/>
              <c:layout>
                <c:manualLayout>
                  <c:x val="-3.7249282266946494E-2"/>
                  <c:y val="-6.4102564102564139E-2"/>
                </c:manualLayout>
              </c:layout>
              <c:showVal val="1"/>
            </c:dLbl>
            <c:dLbl>
              <c:idx val="10"/>
              <c:layout>
                <c:manualLayout>
                  <c:x val="-2.4832854844630877E-2"/>
                  <c:y val="-6.4102564102564139E-2"/>
                </c:manualLayout>
              </c:layout>
              <c:showVal val="1"/>
            </c:dLbl>
            <c:delete val="1"/>
          </c:dLbls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71.8</c:v>
                </c:pt>
                <c:pt idx="1">
                  <c:v>95.7</c:v>
                </c:pt>
                <c:pt idx="2">
                  <c:v>112.8</c:v>
                </c:pt>
                <c:pt idx="3">
                  <c:v>63.7</c:v>
                </c:pt>
                <c:pt idx="4">
                  <c:v>102.9</c:v>
                </c:pt>
                <c:pt idx="5">
                  <c:v>141.4</c:v>
                </c:pt>
                <c:pt idx="6">
                  <c:v>103.6</c:v>
                </c:pt>
                <c:pt idx="7">
                  <c:v>100.5</c:v>
                </c:pt>
                <c:pt idx="8">
                  <c:v>102.9</c:v>
                </c:pt>
                <c:pt idx="9">
                  <c:v>101.8</c:v>
                </c:pt>
                <c:pt idx="10">
                  <c:v>102.4</c:v>
                </c:pt>
              </c:numCache>
            </c:numRef>
          </c:val>
        </c:ser>
        <c:marker val="1"/>
        <c:axId val="109213952"/>
        <c:axId val="124821504"/>
      </c:lineChart>
      <c:catAx>
        <c:axId val="109213952"/>
        <c:scaling>
          <c:orientation val="minMax"/>
        </c:scaling>
        <c:axPos val="b"/>
        <c:tickLblPos val="nextTo"/>
        <c:crossAx val="124821504"/>
        <c:crosses val="autoZero"/>
        <c:auto val="1"/>
        <c:lblAlgn val="ctr"/>
        <c:lblOffset val="100"/>
      </c:catAx>
      <c:valAx>
        <c:axId val="124821504"/>
        <c:scaling>
          <c:orientation val="minMax"/>
          <c:min val="50"/>
        </c:scaling>
        <c:delete val="1"/>
        <c:axPos val="l"/>
        <c:majorGridlines/>
        <c:numFmt formatCode="General" sourceLinked="1"/>
        <c:tickLblPos val="nextTo"/>
        <c:crossAx val="109213952"/>
        <c:crosses val="autoZero"/>
        <c:crossBetween val="between"/>
        <c:majorUnit val="40"/>
      </c:valAx>
    </c:plotArea>
    <c:legend>
      <c:legendPos val="b"/>
      <c:layout>
        <c:manualLayout>
          <c:xMode val="edge"/>
          <c:yMode val="edge"/>
          <c:x val="2.9649190300652002E-2"/>
          <c:y val="0.91289870016247965"/>
          <c:w val="0.93045461359963721"/>
          <c:h val="6.3291776027996904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20"/>
      <c:perspective val="0"/>
    </c:view3D>
    <c:plotArea>
      <c:layout>
        <c:manualLayout>
          <c:layoutTarget val="inner"/>
          <c:xMode val="edge"/>
          <c:yMode val="edge"/>
          <c:x val="8.0654916382300768E-2"/>
          <c:y val="0.10362120207877518"/>
          <c:w val="0.86882217413092899"/>
          <c:h val="0.563556165435984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6"/>
          <c:dPt>
            <c:idx val="0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spPr>
              <a:gradFill>
                <a:gsLst>
                  <a:gs pos="0">
                    <a:srgbClr val="FBEAC7"/>
                  </a:gs>
                  <a:gs pos="17999">
                    <a:srgbClr val="FEE7F2"/>
                  </a:gs>
                  <a:gs pos="36000">
                    <a:srgbClr val="FAC77D"/>
                  </a:gs>
                  <a:gs pos="61000">
                    <a:srgbClr val="FBA97D"/>
                  </a:gs>
                  <a:gs pos="82001">
                    <a:srgbClr val="FBD49C"/>
                  </a:gs>
                  <a:gs pos="100000">
                    <a:srgbClr val="FEE7F2"/>
                  </a:gs>
                </a:gsLst>
                <a:lin ang="5400000" scaled="0"/>
              </a:gradFill>
            </c:spPr>
          </c:dPt>
          <c:dPt>
            <c:idx val="4"/>
            <c:spPr>
              <a:gradFill>
                <a:gsLst>
                  <a:gs pos="0">
                    <a:srgbClr val="FFFFFF"/>
                  </a:gs>
                  <a:gs pos="7001">
                    <a:srgbClr val="E6E6E6"/>
                  </a:gs>
                  <a:gs pos="32001">
                    <a:srgbClr val="7D8496"/>
                  </a:gs>
                  <a:gs pos="47000">
                    <a:srgbClr val="E6E6E6"/>
                  </a:gs>
                  <a:gs pos="85001">
                    <a:srgbClr val="7D8496"/>
                  </a:gs>
                  <a:gs pos="100000">
                    <a:srgbClr val="E6E6E6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1.1633070753400156E-3"/>
                  <c:y val="-0.205362062846550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7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1.1041571158376992E-2"/>
                  <c:y val="3.779926422070609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1.5059866789285381E-3"/>
                  <c:y val="-1.757847122071241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1.2225858617610304E-2"/>
                  <c:y val="6.8315490259863835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2.26731696041358E-2"/>
                  <c:y val="-1.395915651463696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8,0</a:t>
                    </a:r>
                    <a:endParaRPr lang="en-US"/>
                  </a:p>
                </c:rich>
              </c:tx>
              <c:showVal val="1"/>
            </c:dLbl>
            <c:numFmt formatCode="General" sourceLinked="0"/>
            <c:showVal val="1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предприниматели, осуществляющие деятельность вне рынка</c:v>
                </c:pt>
                <c:pt idx="4">
                  <c:v>Розничные рынки и ярмарки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56.8</c:v>
                </c:pt>
                <c:pt idx="1">
                  <c:v>0.5</c:v>
                </c:pt>
                <c:pt idx="2">
                  <c:v>31.3</c:v>
                </c:pt>
                <c:pt idx="3">
                  <c:v>3.6</c:v>
                </c:pt>
                <c:pt idx="4">
                  <c:v>7.7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3.4996384564547532E-2"/>
          <c:y val="0.73564014685981516"/>
          <c:w val="0.89261061677360065"/>
          <c:h val="0.23616028457140062"/>
        </c:manualLayout>
      </c:layout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0.82533</cdr:x>
      <cdr:y>0.01961</cdr:y>
    </cdr:from>
    <cdr:to>
      <cdr:x>0.9699</cdr:x>
      <cdr:y>0.1034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484079" y="64476"/>
          <a:ext cx="785446" cy="2754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9BE2-31F5-4497-B5C8-55D0E14D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26</cp:revision>
  <cp:lastPrinted>2020-11-17T09:44:00Z</cp:lastPrinted>
  <dcterms:created xsi:type="dcterms:W3CDTF">2020-08-04T09:02:00Z</dcterms:created>
  <dcterms:modified xsi:type="dcterms:W3CDTF">2020-12-16T11:52:00Z</dcterms:modified>
</cp:coreProperties>
</file>